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3120"/>
        <w:gridCol w:w="4677"/>
        <w:gridCol w:w="2127"/>
      </w:tblGrid>
      <w:tr w:rsidR="00AB4838" w:rsidRPr="00262809" w14:paraId="758D21A7" w14:textId="77777777" w:rsidTr="004C09F8">
        <w:trPr>
          <w:trHeight w:val="293"/>
        </w:trPr>
        <w:tc>
          <w:tcPr>
            <w:tcW w:w="3120" w:type="dxa"/>
          </w:tcPr>
          <w:p w14:paraId="66B75AF0" w14:textId="7727E4C9" w:rsidR="00AB4838" w:rsidRPr="00262809" w:rsidRDefault="00AB4838" w:rsidP="00167167">
            <w:pPr>
              <w:jc w:val="center"/>
              <w:rPr>
                <w:b/>
                <w:bCs/>
              </w:rPr>
            </w:pPr>
            <w:r w:rsidRPr="00262809">
              <w:rPr>
                <w:b/>
                <w:bCs/>
              </w:rPr>
              <w:t>Numéro de la délibération</w:t>
            </w:r>
          </w:p>
        </w:tc>
        <w:tc>
          <w:tcPr>
            <w:tcW w:w="4677" w:type="dxa"/>
          </w:tcPr>
          <w:p w14:paraId="23288A5F" w14:textId="5080F060" w:rsidR="00AB4838" w:rsidRPr="00262809" w:rsidRDefault="00AB4838" w:rsidP="00167167">
            <w:pPr>
              <w:jc w:val="center"/>
              <w:rPr>
                <w:b/>
                <w:bCs/>
              </w:rPr>
            </w:pPr>
            <w:r w:rsidRPr="00262809">
              <w:rPr>
                <w:b/>
                <w:bCs/>
              </w:rPr>
              <w:t>Objet</w:t>
            </w:r>
          </w:p>
        </w:tc>
        <w:tc>
          <w:tcPr>
            <w:tcW w:w="2127" w:type="dxa"/>
          </w:tcPr>
          <w:p w14:paraId="109E00DC" w14:textId="5D105AFD" w:rsidR="00AB4838" w:rsidRPr="00262809" w:rsidRDefault="00167167" w:rsidP="00167167">
            <w:pPr>
              <w:jc w:val="center"/>
              <w:rPr>
                <w:b/>
                <w:bCs/>
              </w:rPr>
            </w:pPr>
            <w:r w:rsidRPr="00262809">
              <w:rPr>
                <w:b/>
                <w:bCs/>
              </w:rPr>
              <w:t>Décision du conseil</w:t>
            </w:r>
          </w:p>
          <w:p w14:paraId="6551288A" w14:textId="6E716E36" w:rsidR="00AB4838" w:rsidRPr="00262809" w:rsidRDefault="00AB4838" w:rsidP="00167167">
            <w:pPr>
              <w:jc w:val="center"/>
              <w:rPr>
                <w:b/>
                <w:bCs/>
              </w:rPr>
            </w:pPr>
          </w:p>
        </w:tc>
      </w:tr>
      <w:tr w:rsidR="00AB4838" w14:paraId="32DDB007" w14:textId="77777777" w:rsidTr="00167167">
        <w:tc>
          <w:tcPr>
            <w:tcW w:w="3120" w:type="dxa"/>
          </w:tcPr>
          <w:p w14:paraId="5D86881E" w14:textId="41C7AF6D" w:rsidR="00AB4838" w:rsidRDefault="00AB4838">
            <w:r>
              <w:t>D22.10.001</w:t>
            </w:r>
          </w:p>
        </w:tc>
        <w:tc>
          <w:tcPr>
            <w:tcW w:w="4677" w:type="dxa"/>
          </w:tcPr>
          <w:p w14:paraId="769E0256" w14:textId="77777777" w:rsidR="00AB4838" w:rsidRDefault="00AB4838">
            <w:r>
              <w:t>Recensement de la population 2023</w:t>
            </w:r>
            <w:r w:rsidR="00A60643">
              <w:t>.</w:t>
            </w:r>
          </w:p>
          <w:p w14:paraId="0D20D2B9" w14:textId="0E245D54" w:rsidR="00A60643" w:rsidRDefault="00A60643">
            <w:r>
              <w:t>Désignation d’un coordonnateur communal</w:t>
            </w:r>
          </w:p>
        </w:tc>
        <w:tc>
          <w:tcPr>
            <w:tcW w:w="2127" w:type="dxa"/>
          </w:tcPr>
          <w:p w14:paraId="3F40C54B" w14:textId="41943315" w:rsidR="00AB4838" w:rsidRDefault="00A60643" w:rsidP="00167167">
            <w:pPr>
              <w:jc w:val="center"/>
            </w:pPr>
            <w:r>
              <w:t>Approuvée</w:t>
            </w:r>
          </w:p>
        </w:tc>
      </w:tr>
      <w:tr w:rsidR="00AB4838" w14:paraId="32476FA5" w14:textId="77777777" w:rsidTr="00167167">
        <w:tc>
          <w:tcPr>
            <w:tcW w:w="3120" w:type="dxa"/>
          </w:tcPr>
          <w:p w14:paraId="7DB6D7F4" w14:textId="455A0AE7" w:rsidR="00AB4838" w:rsidRDefault="00A60643">
            <w:r>
              <w:t>D22.10.002</w:t>
            </w:r>
          </w:p>
        </w:tc>
        <w:tc>
          <w:tcPr>
            <w:tcW w:w="4677" w:type="dxa"/>
          </w:tcPr>
          <w:p w14:paraId="6A879C8E" w14:textId="54E8B3B5" w:rsidR="00AB4838" w:rsidRDefault="00A60643">
            <w:r>
              <w:t>Délibération portant création d’emplois d’agents recenseurs</w:t>
            </w:r>
          </w:p>
        </w:tc>
        <w:tc>
          <w:tcPr>
            <w:tcW w:w="2127" w:type="dxa"/>
          </w:tcPr>
          <w:p w14:paraId="6F8DE998" w14:textId="10CFB7B7" w:rsidR="00AB4838" w:rsidRDefault="00A60643" w:rsidP="00167167">
            <w:pPr>
              <w:jc w:val="center"/>
            </w:pPr>
            <w:r>
              <w:t>Approuvée</w:t>
            </w:r>
          </w:p>
        </w:tc>
      </w:tr>
      <w:tr w:rsidR="00AB4838" w14:paraId="7065D3E1" w14:textId="77777777" w:rsidTr="00167167">
        <w:tc>
          <w:tcPr>
            <w:tcW w:w="3120" w:type="dxa"/>
          </w:tcPr>
          <w:p w14:paraId="7992D77E" w14:textId="729ADA9E" w:rsidR="00AB4838" w:rsidRDefault="00A60643">
            <w:r>
              <w:t>D22.10.003</w:t>
            </w:r>
          </w:p>
        </w:tc>
        <w:tc>
          <w:tcPr>
            <w:tcW w:w="4677" w:type="dxa"/>
          </w:tcPr>
          <w:p w14:paraId="1161F2B7" w14:textId="7A8135CC" w:rsidR="00AB4838" w:rsidRDefault="00A60643">
            <w:r>
              <w:t>Droit de Préemption Urbain sur la vente d’un immeuble sis à AILLAS au 6 Champ de Lilane (appartenant à M. PUTCRABEY)</w:t>
            </w:r>
          </w:p>
        </w:tc>
        <w:tc>
          <w:tcPr>
            <w:tcW w:w="2127" w:type="dxa"/>
          </w:tcPr>
          <w:p w14:paraId="75A9065B" w14:textId="2DA1F119" w:rsidR="00AB4838" w:rsidRDefault="00167167" w:rsidP="00167167">
            <w:pPr>
              <w:jc w:val="center"/>
            </w:pPr>
            <w:r>
              <w:t>Approuvée</w:t>
            </w:r>
          </w:p>
        </w:tc>
      </w:tr>
      <w:tr w:rsidR="00AB4838" w14:paraId="4962979C" w14:textId="77777777" w:rsidTr="00167167">
        <w:tc>
          <w:tcPr>
            <w:tcW w:w="3120" w:type="dxa"/>
          </w:tcPr>
          <w:p w14:paraId="0D7E64A3" w14:textId="278A13D7" w:rsidR="00AB4838" w:rsidRDefault="00A60643">
            <w:r>
              <w:t>D22.10.004</w:t>
            </w:r>
            <w:r w:rsidR="00167167">
              <w:t xml:space="preserve"> </w:t>
            </w:r>
          </w:p>
        </w:tc>
        <w:tc>
          <w:tcPr>
            <w:tcW w:w="4677" w:type="dxa"/>
          </w:tcPr>
          <w:p w14:paraId="44E78B78" w14:textId="215DE6A0" w:rsidR="00AB4838" w:rsidRDefault="00167167">
            <w:r>
              <w:t>Délibération concernant l’achat de parcelles appartenant à M. LEDUC</w:t>
            </w:r>
          </w:p>
        </w:tc>
        <w:tc>
          <w:tcPr>
            <w:tcW w:w="2127" w:type="dxa"/>
          </w:tcPr>
          <w:p w14:paraId="01DE54A9" w14:textId="214D2001" w:rsidR="00AB4838" w:rsidRDefault="00167167" w:rsidP="00167167">
            <w:pPr>
              <w:jc w:val="center"/>
            </w:pPr>
            <w:r>
              <w:t>Approuvée</w:t>
            </w:r>
          </w:p>
        </w:tc>
      </w:tr>
      <w:tr w:rsidR="00AB4838" w14:paraId="084768EC" w14:textId="77777777" w:rsidTr="00167167">
        <w:tc>
          <w:tcPr>
            <w:tcW w:w="3120" w:type="dxa"/>
          </w:tcPr>
          <w:p w14:paraId="665F08B3" w14:textId="128DD6F0" w:rsidR="00AB4838" w:rsidRDefault="00167167">
            <w:r>
              <w:t>D22.10.005</w:t>
            </w:r>
          </w:p>
        </w:tc>
        <w:tc>
          <w:tcPr>
            <w:tcW w:w="4677" w:type="dxa"/>
          </w:tcPr>
          <w:p w14:paraId="66DDA161" w14:textId="5BE0948F" w:rsidR="00AB4838" w:rsidRDefault="00167167">
            <w:r>
              <w:t>Redevance pour occupation du domaine public 2022par RTE (Réseau Transport Électricité)</w:t>
            </w:r>
          </w:p>
        </w:tc>
        <w:tc>
          <w:tcPr>
            <w:tcW w:w="2127" w:type="dxa"/>
          </w:tcPr>
          <w:p w14:paraId="5F84E4B9" w14:textId="3D79AE88" w:rsidR="00AB4838" w:rsidRDefault="00167167" w:rsidP="00167167">
            <w:pPr>
              <w:jc w:val="center"/>
            </w:pPr>
            <w:r>
              <w:t>Approuvée</w:t>
            </w:r>
          </w:p>
        </w:tc>
      </w:tr>
      <w:tr w:rsidR="00AB4838" w14:paraId="4A4A4BCB" w14:textId="77777777" w:rsidTr="00167167">
        <w:tc>
          <w:tcPr>
            <w:tcW w:w="3120" w:type="dxa"/>
          </w:tcPr>
          <w:p w14:paraId="3690E5CD" w14:textId="41FB76D5" w:rsidR="00AB4838" w:rsidRDefault="00167167">
            <w:r>
              <w:t>D22.10.006</w:t>
            </w:r>
          </w:p>
        </w:tc>
        <w:tc>
          <w:tcPr>
            <w:tcW w:w="4677" w:type="dxa"/>
          </w:tcPr>
          <w:p w14:paraId="6FCCA88F" w14:textId="70F1E129" w:rsidR="00AB4838" w:rsidRDefault="00167167">
            <w:r>
              <w:t>Redevance pour occupation du domaine public 2022 par Orange (Réseau de Télécommunication)</w:t>
            </w:r>
          </w:p>
        </w:tc>
        <w:tc>
          <w:tcPr>
            <w:tcW w:w="2127" w:type="dxa"/>
          </w:tcPr>
          <w:p w14:paraId="196B73E8" w14:textId="52E69110" w:rsidR="00AB4838" w:rsidRDefault="00262809" w:rsidP="00167167">
            <w:pPr>
              <w:jc w:val="center"/>
            </w:pPr>
            <w:r>
              <w:t>Approuvée</w:t>
            </w:r>
          </w:p>
        </w:tc>
      </w:tr>
      <w:tr w:rsidR="00AB4838" w14:paraId="10C3FB4A" w14:textId="77777777" w:rsidTr="00167167">
        <w:tc>
          <w:tcPr>
            <w:tcW w:w="3120" w:type="dxa"/>
          </w:tcPr>
          <w:p w14:paraId="1F4A93A6" w14:textId="39FF93DD" w:rsidR="00AB4838" w:rsidRDefault="00167167">
            <w:r>
              <w:t>D22.10.007</w:t>
            </w:r>
          </w:p>
        </w:tc>
        <w:tc>
          <w:tcPr>
            <w:tcW w:w="4677" w:type="dxa"/>
          </w:tcPr>
          <w:p w14:paraId="0B0F062C" w14:textId="2F6FCC49" w:rsidR="00AB4838" w:rsidRDefault="00167167">
            <w:r>
              <w:t>Désignation d’un correspondant Incendie et Secours</w:t>
            </w:r>
          </w:p>
        </w:tc>
        <w:tc>
          <w:tcPr>
            <w:tcW w:w="2127" w:type="dxa"/>
          </w:tcPr>
          <w:p w14:paraId="5A6C88AB" w14:textId="740BB6D7" w:rsidR="00AB4838" w:rsidRDefault="00262809" w:rsidP="00167167">
            <w:pPr>
              <w:jc w:val="center"/>
            </w:pPr>
            <w:r>
              <w:t>Approuvée</w:t>
            </w:r>
          </w:p>
        </w:tc>
      </w:tr>
      <w:tr w:rsidR="00AB4838" w14:paraId="2A461D42" w14:textId="77777777" w:rsidTr="00167167">
        <w:tc>
          <w:tcPr>
            <w:tcW w:w="3120" w:type="dxa"/>
          </w:tcPr>
          <w:p w14:paraId="498C0054" w14:textId="575E66CE" w:rsidR="00AB4838" w:rsidRDefault="00167167">
            <w:r>
              <w:t>D22.10.008</w:t>
            </w:r>
          </w:p>
        </w:tc>
        <w:tc>
          <w:tcPr>
            <w:tcW w:w="4677" w:type="dxa"/>
          </w:tcPr>
          <w:p w14:paraId="1AF56412" w14:textId="4C5AE060" w:rsidR="00AB4838" w:rsidRDefault="00167167">
            <w:r>
              <w:t>Devis pour l’entretien du parquet du foyer rural</w:t>
            </w:r>
          </w:p>
        </w:tc>
        <w:tc>
          <w:tcPr>
            <w:tcW w:w="2127" w:type="dxa"/>
          </w:tcPr>
          <w:p w14:paraId="530CB9F0" w14:textId="007253C4" w:rsidR="00AB4838" w:rsidRDefault="00262809" w:rsidP="00167167">
            <w:pPr>
              <w:jc w:val="center"/>
            </w:pPr>
            <w:r>
              <w:t>Approuvée</w:t>
            </w:r>
          </w:p>
        </w:tc>
      </w:tr>
      <w:tr w:rsidR="00AB4838" w14:paraId="4310D7CD" w14:textId="77777777" w:rsidTr="00167167">
        <w:tc>
          <w:tcPr>
            <w:tcW w:w="3120" w:type="dxa"/>
          </w:tcPr>
          <w:p w14:paraId="5EDD241F" w14:textId="6939CDF9" w:rsidR="00AB4838" w:rsidRDefault="00167167">
            <w:r>
              <w:t>D22.10.009</w:t>
            </w:r>
          </w:p>
        </w:tc>
        <w:tc>
          <w:tcPr>
            <w:tcW w:w="4677" w:type="dxa"/>
          </w:tcPr>
          <w:p w14:paraId="64BFAD79" w14:textId="52A04169" w:rsidR="00AB4838" w:rsidRDefault="00167167">
            <w:r>
              <w:t>Adressage : Signature du bon de commande avec la Poste</w:t>
            </w:r>
          </w:p>
        </w:tc>
        <w:tc>
          <w:tcPr>
            <w:tcW w:w="2127" w:type="dxa"/>
          </w:tcPr>
          <w:p w14:paraId="286EF099" w14:textId="3D042AD8" w:rsidR="00AB4838" w:rsidRDefault="00262809" w:rsidP="00167167">
            <w:pPr>
              <w:jc w:val="center"/>
            </w:pPr>
            <w:r>
              <w:t>Approuvée</w:t>
            </w:r>
          </w:p>
        </w:tc>
      </w:tr>
      <w:tr w:rsidR="00AB4838" w14:paraId="0B1A9C1A" w14:textId="77777777" w:rsidTr="00167167">
        <w:tc>
          <w:tcPr>
            <w:tcW w:w="3120" w:type="dxa"/>
          </w:tcPr>
          <w:p w14:paraId="7833B27B" w14:textId="5A154405" w:rsidR="00AB4838" w:rsidRDefault="00167167">
            <w:r>
              <w:t>D22.10.010</w:t>
            </w:r>
          </w:p>
        </w:tc>
        <w:tc>
          <w:tcPr>
            <w:tcW w:w="4677" w:type="dxa"/>
          </w:tcPr>
          <w:p w14:paraId="7252FECF" w14:textId="344EE78A" w:rsidR="00AB4838" w:rsidRDefault="00167167">
            <w:r>
              <w:t>Adressage : Délibération autorisant le maire à signer la convention avec la Poste</w:t>
            </w:r>
          </w:p>
        </w:tc>
        <w:tc>
          <w:tcPr>
            <w:tcW w:w="2127" w:type="dxa"/>
          </w:tcPr>
          <w:p w14:paraId="75063B37" w14:textId="63EC737D" w:rsidR="00AB4838" w:rsidRDefault="00262809" w:rsidP="00167167">
            <w:pPr>
              <w:jc w:val="center"/>
            </w:pPr>
            <w:r>
              <w:t>Approuvée</w:t>
            </w:r>
          </w:p>
        </w:tc>
      </w:tr>
      <w:tr w:rsidR="00AB4838" w14:paraId="2E361B24" w14:textId="77777777" w:rsidTr="00167167">
        <w:tc>
          <w:tcPr>
            <w:tcW w:w="3120" w:type="dxa"/>
          </w:tcPr>
          <w:p w14:paraId="16E3534F" w14:textId="21685470" w:rsidR="00AB4838" w:rsidRDefault="00167167">
            <w:r>
              <w:t>D22.10.011</w:t>
            </w:r>
          </w:p>
        </w:tc>
        <w:tc>
          <w:tcPr>
            <w:tcW w:w="4677" w:type="dxa"/>
          </w:tcPr>
          <w:p w14:paraId="29FFCA94" w14:textId="70065440" w:rsidR="00AB4838" w:rsidRDefault="0051207A">
            <w:r>
              <w:t>Location salle du foyer rural : Tarif pour les entreprises commerciales</w:t>
            </w:r>
          </w:p>
        </w:tc>
        <w:tc>
          <w:tcPr>
            <w:tcW w:w="2127" w:type="dxa"/>
          </w:tcPr>
          <w:p w14:paraId="550B512D" w14:textId="0117719C" w:rsidR="00AB4838" w:rsidRDefault="00262809" w:rsidP="00167167">
            <w:pPr>
              <w:jc w:val="center"/>
            </w:pPr>
            <w:r>
              <w:t>Approuvée</w:t>
            </w:r>
          </w:p>
        </w:tc>
      </w:tr>
      <w:tr w:rsidR="00AB4838" w14:paraId="6AA119BD" w14:textId="77777777" w:rsidTr="00167167">
        <w:tc>
          <w:tcPr>
            <w:tcW w:w="3120" w:type="dxa"/>
          </w:tcPr>
          <w:p w14:paraId="6CBC0E37" w14:textId="02F8A250" w:rsidR="00AB4838" w:rsidRDefault="0051207A">
            <w:r>
              <w:t>D22.10.012</w:t>
            </w:r>
          </w:p>
        </w:tc>
        <w:tc>
          <w:tcPr>
            <w:tcW w:w="4677" w:type="dxa"/>
          </w:tcPr>
          <w:p w14:paraId="057A4188" w14:textId="2DFC0AB5" w:rsidR="00AB4838" w:rsidRDefault="0051207A">
            <w:r>
              <w:t>Aménagement des entrées de bourg -Réalisation d’un emprunt : Autorisation donnée au maire pour consulter plusieurs banques</w:t>
            </w:r>
          </w:p>
        </w:tc>
        <w:tc>
          <w:tcPr>
            <w:tcW w:w="2127" w:type="dxa"/>
          </w:tcPr>
          <w:p w14:paraId="3E30A119" w14:textId="7B6E1010" w:rsidR="00AB4838" w:rsidRDefault="00262809" w:rsidP="00167167">
            <w:pPr>
              <w:jc w:val="center"/>
            </w:pPr>
            <w:r>
              <w:t>Approuvée</w:t>
            </w:r>
          </w:p>
        </w:tc>
      </w:tr>
      <w:tr w:rsidR="00AB4838" w14:paraId="23341031" w14:textId="77777777" w:rsidTr="00167167">
        <w:tc>
          <w:tcPr>
            <w:tcW w:w="3120" w:type="dxa"/>
          </w:tcPr>
          <w:p w14:paraId="416569D0" w14:textId="58ABDE73" w:rsidR="00AB4838" w:rsidRDefault="0051207A">
            <w:r>
              <w:t>D22.10.013</w:t>
            </w:r>
          </w:p>
        </w:tc>
        <w:tc>
          <w:tcPr>
            <w:tcW w:w="4677" w:type="dxa"/>
          </w:tcPr>
          <w:p w14:paraId="6A991798" w14:textId="282B4206" w:rsidR="00AB4838" w:rsidRDefault="0051207A">
            <w:r>
              <w:t>Approbation du ra</w:t>
            </w:r>
            <w:r w:rsidR="00262809">
              <w:t>pport de la Commission Locale Chargée du Transfert des Charges (CLETC) en date du 2 juin 2022</w:t>
            </w:r>
          </w:p>
        </w:tc>
        <w:tc>
          <w:tcPr>
            <w:tcW w:w="2127" w:type="dxa"/>
          </w:tcPr>
          <w:p w14:paraId="0E2B038E" w14:textId="315135D1" w:rsidR="00AB4838" w:rsidRDefault="00262809" w:rsidP="00167167">
            <w:pPr>
              <w:jc w:val="center"/>
            </w:pPr>
            <w:r>
              <w:t>Approuvée</w:t>
            </w:r>
          </w:p>
        </w:tc>
      </w:tr>
      <w:tr w:rsidR="00AB4838" w14:paraId="7566759B" w14:textId="77777777" w:rsidTr="00167167">
        <w:tc>
          <w:tcPr>
            <w:tcW w:w="3120" w:type="dxa"/>
          </w:tcPr>
          <w:p w14:paraId="1F5DE4B8" w14:textId="5A44622B" w:rsidR="00AB4838" w:rsidRDefault="00262809">
            <w:r>
              <w:t>D22.10.014</w:t>
            </w:r>
          </w:p>
        </w:tc>
        <w:tc>
          <w:tcPr>
            <w:tcW w:w="4677" w:type="dxa"/>
          </w:tcPr>
          <w:p w14:paraId="701C342B" w14:textId="3B5F3D99" w:rsidR="00AB4838" w:rsidRDefault="00262809">
            <w:r>
              <w:t>Restauration de l’église Notre Dame d’Aillas – choix des entreprises</w:t>
            </w:r>
          </w:p>
        </w:tc>
        <w:tc>
          <w:tcPr>
            <w:tcW w:w="2127" w:type="dxa"/>
          </w:tcPr>
          <w:p w14:paraId="050A40D9" w14:textId="138A7084" w:rsidR="00AB4838" w:rsidRDefault="00262809" w:rsidP="00167167">
            <w:pPr>
              <w:jc w:val="center"/>
            </w:pPr>
            <w:r>
              <w:t>Approuvée</w:t>
            </w:r>
          </w:p>
        </w:tc>
      </w:tr>
    </w:tbl>
    <w:p w14:paraId="4902F19F" w14:textId="77777777" w:rsidR="004C09F8" w:rsidRDefault="0096615A" w:rsidP="004C09F8">
      <w:pPr>
        <w:spacing w:after="0"/>
        <w:ind w:left="4956" w:firstLine="708"/>
      </w:pPr>
      <w:r>
        <w:t xml:space="preserve">Le Maire, </w:t>
      </w:r>
    </w:p>
    <w:p w14:paraId="4CBA9136" w14:textId="23CADA69" w:rsidR="0096615A" w:rsidRDefault="0096615A" w:rsidP="004C09F8">
      <w:pPr>
        <w:ind w:left="4956" w:firstLine="708"/>
      </w:pPr>
      <w:r>
        <w:t>André Marc BARNETT</w:t>
      </w:r>
    </w:p>
    <w:p w14:paraId="3829C549" w14:textId="358264E0" w:rsidR="004C09F8" w:rsidRDefault="004C09F8" w:rsidP="004C09F8">
      <w:pPr>
        <w:ind w:left="4956" w:firstLine="708"/>
      </w:pPr>
    </w:p>
    <w:p w14:paraId="6664B9AB" w14:textId="77777777" w:rsidR="004C09F8" w:rsidRDefault="004C09F8" w:rsidP="004C09F8">
      <w:pPr>
        <w:ind w:left="4956" w:firstLine="708"/>
      </w:pPr>
    </w:p>
    <w:p w14:paraId="107CE560" w14:textId="419C49DF" w:rsidR="004C09F8" w:rsidRDefault="004C09F8" w:rsidP="004C09F8">
      <w:r>
        <w:t>Affichée le 24 octobre 2022</w:t>
      </w:r>
    </w:p>
    <w:p w14:paraId="7B339AEA" w14:textId="77777777" w:rsidR="004C09F8" w:rsidRDefault="004C09F8" w:rsidP="004C09F8">
      <w:pPr>
        <w:ind w:left="4956" w:firstLine="708"/>
      </w:pPr>
    </w:p>
    <w:p w14:paraId="3D2DF281" w14:textId="77777777" w:rsidR="0096615A" w:rsidRDefault="0096615A" w:rsidP="0096615A">
      <w:pPr>
        <w:ind w:left="4248" w:firstLine="708"/>
      </w:pPr>
    </w:p>
    <w:sectPr w:rsidR="0096615A" w:rsidSect="0096615A">
      <w:headerReference w:type="default" r:id="rId6"/>
      <w:pgSz w:w="11906" w:h="16838"/>
      <w:pgMar w:top="1276" w:right="1417" w:bottom="28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B05E9" w14:textId="77777777" w:rsidR="00B57E8D" w:rsidRDefault="00B57E8D" w:rsidP="00AB4838">
      <w:pPr>
        <w:spacing w:after="0" w:line="240" w:lineRule="auto"/>
      </w:pPr>
      <w:r>
        <w:separator/>
      </w:r>
    </w:p>
  </w:endnote>
  <w:endnote w:type="continuationSeparator" w:id="0">
    <w:p w14:paraId="255D0514" w14:textId="77777777" w:rsidR="00B57E8D" w:rsidRDefault="00B57E8D" w:rsidP="00AB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FC0CB" w14:textId="77777777" w:rsidR="00B57E8D" w:rsidRDefault="00B57E8D" w:rsidP="00AB4838">
      <w:pPr>
        <w:spacing w:after="0" w:line="240" w:lineRule="auto"/>
      </w:pPr>
      <w:r>
        <w:separator/>
      </w:r>
    </w:p>
  </w:footnote>
  <w:footnote w:type="continuationSeparator" w:id="0">
    <w:p w14:paraId="7513C710" w14:textId="77777777" w:rsidR="00B57E8D" w:rsidRDefault="00B57E8D" w:rsidP="00AB4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A9B9" w14:textId="6C5DFFC7" w:rsidR="00BF738D" w:rsidRDefault="00BF738D" w:rsidP="00BF738D">
    <w:pPr>
      <w:pStyle w:val="En-tte"/>
      <w:rPr>
        <w:sz w:val="28"/>
        <w:szCs w:val="28"/>
      </w:rPr>
    </w:pPr>
  </w:p>
  <w:p w14:paraId="1C27FFCB" w14:textId="1C28DB5B" w:rsidR="00BF738D" w:rsidRDefault="0096615A" w:rsidP="00AB4838">
    <w:pPr>
      <w:pStyle w:val="En-tte"/>
      <w:jc w:val="center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73F544" wp14:editId="672EEB65">
              <wp:simplePos x="0" y="0"/>
              <wp:positionH relativeFrom="column">
                <wp:posOffset>-404495</wp:posOffset>
              </wp:positionH>
              <wp:positionV relativeFrom="paragraph">
                <wp:posOffset>306705</wp:posOffset>
              </wp:positionV>
              <wp:extent cx="1543050" cy="1343025"/>
              <wp:effectExtent l="0" t="0" r="0" b="952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1343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DD7E09" w14:textId="51F7E2D4" w:rsidR="0096615A" w:rsidRDefault="009661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C5C884" wp14:editId="17AA4034">
                                <wp:extent cx="1209675" cy="1158240"/>
                                <wp:effectExtent l="0" t="0" r="9525" b="3810"/>
                                <wp:docPr id="18" name="Image 18" descr="C:\Users\Utilisateur\Pictures\114_2407\Logo Aillas copie3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mage 7" descr="C:\Users\Utilisateur\Pictures\114_2407\Logo Aillas copie3.jp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25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6365" t="4591" r="4402" b="2683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9675" cy="11582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73F544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left:0;text-align:left;margin-left:-31.85pt;margin-top:24.15pt;width:121.5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" fillcolor="white [3201]" stroked="f" strokeweight=".5pt">
              <v:textbox>
                <w:txbxContent>
                  <w:p w14:paraId="23DD7E09" w14:textId="51F7E2D4" w:rsidR="0096615A" w:rsidRDefault="0096615A">
                    <w:r>
                      <w:rPr>
                        <w:noProof/>
                      </w:rPr>
                      <w:drawing>
                        <wp:inline distT="0" distB="0" distL="0" distR="0" wp14:anchorId="2DC5C884" wp14:editId="17AA4034">
                          <wp:extent cx="1209675" cy="1158240"/>
                          <wp:effectExtent l="0" t="0" r="9525" b="3810"/>
                          <wp:docPr id="18" name="Image 18" descr="C:\Users\Utilisateur\Pictures\114_2407\Logo Aillas copie3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mage 7" descr="C:\Users\Utilisateur\Pictures\114_2407\Logo Aillas copie3.jp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harpenSoften amount="25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6365" t="4591" r="4402" b="2683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209675" cy="1158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695CFE1" w14:textId="108629E7" w:rsidR="00BF738D" w:rsidRDefault="00BF738D" w:rsidP="00BF738D">
    <w:pPr>
      <w:pStyle w:val="En-tte"/>
      <w:rPr>
        <w:sz w:val="28"/>
        <w:szCs w:val="28"/>
      </w:rPr>
    </w:pPr>
  </w:p>
  <w:p w14:paraId="36D8E38C" w14:textId="77777777" w:rsidR="00BF738D" w:rsidRDefault="00BF738D" w:rsidP="00AB4838">
    <w:pPr>
      <w:pStyle w:val="En-tte"/>
      <w:jc w:val="center"/>
      <w:rPr>
        <w:sz w:val="28"/>
        <w:szCs w:val="28"/>
      </w:rPr>
    </w:pPr>
  </w:p>
  <w:p w14:paraId="1426BA15" w14:textId="0E81C540" w:rsidR="00AB4838" w:rsidRPr="004C09F8" w:rsidRDefault="00BF738D" w:rsidP="00AB4838">
    <w:pPr>
      <w:pStyle w:val="En-tte"/>
      <w:jc w:val="center"/>
      <w:rPr>
        <w:sz w:val="26"/>
        <w:szCs w:val="26"/>
      </w:rPr>
    </w:pPr>
    <w:r>
      <w:rPr>
        <w:sz w:val="28"/>
        <w:szCs w:val="28"/>
      </w:rPr>
      <w:t xml:space="preserve">                              </w:t>
    </w:r>
    <w:r w:rsidR="00AB4838" w:rsidRPr="004C09F8">
      <w:rPr>
        <w:sz w:val="26"/>
        <w:szCs w:val="26"/>
      </w:rPr>
      <w:t>Réunion du conseil municipal du 18 octobre 2022</w:t>
    </w:r>
  </w:p>
  <w:p w14:paraId="2378ECF6" w14:textId="77777777" w:rsidR="0096615A" w:rsidRPr="004C09F8" w:rsidRDefault="0096615A" w:rsidP="00AB4838">
    <w:pPr>
      <w:pStyle w:val="En-tte"/>
      <w:jc w:val="center"/>
      <w:rPr>
        <w:sz w:val="26"/>
        <w:szCs w:val="26"/>
      </w:rPr>
    </w:pPr>
  </w:p>
  <w:p w14:paraId="4CB51777" w14:textId="0654952C" w:rsidR="00BF738D" w:rsidRPr="004C09F8" w:rsidRDefault="0096615A" w:rsidP="0096615A">
    <w:pPr>
      <w:pStyle w:val="En-tte"/>
      <w:tabs>
        <w:tab w:val="clear" w:pos="4536"/>
      </w:tabs>
      <w:jc w:val="center"/>
      <w:rPr>
        <w:sz w:val="26"/>
        <w:szCs w:val="26"/>
      </w:rPr>
    </w:pPr>
    <w:r w:rsidRPr="004C09F8">
      <w:rPr>
        <w:sz w:val="26"/>
        <w:szCs w:val="26"/>
      </w:rPr>
      <w:tab/>
    </w:r>
    <w:r w:rsidR="00BF738D" w:rsidRPr="004C09F8">
      <w:rPr>
        <w:sz w:val="26"/>
        <w:szCs w:val="26"/>
      </w:rPr>
      <w:t>Liste des délibérations examinées par Le Conseil Municipal</w:t>
    </w:r>
  </w:p>
  <w:p w14:paraId="7B90591E" w14:textId="34A300C9" w:rsidR="0019112B" w:rsidRPr="004C09F8" w:rsidRDefault="0096615A" w:rsidP="0096615A">
    <w:pPr>
      <w:pStyle w:val="En-tte"/>
      <w:tabs>
        <w:tab w:val="left" w:pos="1320"/>
      </w:tabs>
      <w:rPr>
        <w:sz w:val="26"/>
        <w:szCs w:val="26"/>
      </w:rPr>
    </w:pPr>
    <w:r w:rsidRPr="004C09F8">
      <w:rPr>
        <w:sz w:val="26"/>
        <w:szCs w:val="26"/>
      </w:rPr>
      <w:tab/>
    </w:r>
  </w:p>
  <w:p w14:paraId="07AF6B6B" w14:textId="6C61EB12" w:rsidR="0019112B" w:rsidRPr="004C09F8" w:rsidRDefault="0096615A" w:rsidP="0096615A">
    <w:pPr>
      <w:pStyle w:val="En-tte"/>
      <w:tabs>
        <w:tab w:val="clear" w:pos="4536"/>
      </w:tabs>
      <w:ind w:left="-284"/>
    </w:pPr>
    <w:r>
      <w:rPr>
        <w:sz w:val="24"/>
        <w:szCs w:val="24"/>
      </w:rPr>
      <w:tab/>
    </w:r>
    <w:r>
      <w:rPr>
        <w:sz w:val="24"/>
        <w:szCs w:val="24"/>
      </w:rPr>
      <w:tab/>
    </w:r>
    <w:r w:rsidR="0019112B" w:rsidRPr="004C09F8">
      <w:t>L’an deux mille vingt-deux, le dix huit du mois d’octobre, le Conseil Municipal dûment convoqué s’est réuni – salle de la Mairie – sous la présidence de M. André Marc BARNETT Maire</w:t>
    </w:r>
  </w:p>
  <w:p w14:paraId="0DB5897B" w14:textId="050F11BD" w:rsidR="0096615A" w:rsidRPr="004C09F8" w:rsidRDefault="0096615A" w:rsidP="0019112B">
    <w:pPr>
      <w:pStyle w:val="En-tte"/>
      <w:ind w:left="-284"/>
    </w:pPr>
    <w:r w:rsidRPr="004C09F8">
      <w:t>Date de convocation : 11 octobre 2022</w:t>
    </w:r>
  </w:p>
  <w:p w14:paraId="2E282C3E" w14:textId="6F5A195B" w:rsidR="0096615A" w:rsidRPr="004C09F8" w:rsidRDefault="0096615A" w:rsidP="0019112B">
    <w:pPr>
      <w:pStyle w:val="En-tte"/>
      <w:ind w:left="-284"/>
    </w:pPr>
    <w:r w:rsidRPr="004C09F8">
      <w:t>Nombre de membres élus : 14</w:t>
    </w:r>
  </w:p>
  <w:p w14:paraId="6E8BB064" w14:textId="3325423D" w:rsidR="0096615A" w:rsidRPr="004C09F8" w:rsidRDefault="0096615A" w:rsidP="0019112B">
    <w:pPr>
      <w:pStyle w:val="En-tte"/>
      <w:ind w:left="-284"/>
    </w:pPr>
    <w:r w:rsidRPr="004C09F8">
      <w:t>Nombre de membres convoqués :14</w:t>
    </w:r>
  </w:p>
  <w:p w14:paraId="376ADA67" w14:textId="7F15CAD5" w:rsidR="0096615A" w:rsidRPr="004C09F8" w:rsidRDefault="0096615A" w:rsidP="0019112B">
    <w:pPr>
      <w:pStyle w:val="En-tte"/>
      <w:ind w:left="-284"/>
    </w:pPr>
    <w:r w:rsidRPr="004C09F8">
      <w:t>Présents : MM. BARNETT/BUZOS/Mme LAULAN/MM. CAZEMAJOU/COZ/BREAUDEAU/Mmes DANEY/SAÏN/MM. LUCBERT/MAROT/ Mmes LOIZELET/MAURIN</w:t>
    </w:r>
  </w:p>
  <w:p w14:paraId="02135AD9" w14:textId="7B404D71" w:rsidR="0096615A" w:rsidRPr="004C09F8" w:rsidRDefault="0096615A" w:rsidP="0019112B">
    <w:pPr>
      <w:pStyle w:val="En-tte"/>
      <w:ind w:left="-284"/>
    </w:pPr>
    <w:r w:rsidRPr="004C09F8">
      <w:t>Absents excusés : MM GUILLOMON/DUPAU</w:t>
    </w:r>
  </w:p>
  <w:p w14:paraId="0E08E120" w14:textId="5E9708FE" w:rsidR="00AB4838" w:rsidRPr="004C09F8" w:rsidRDefault="0096615A" w:rsidP="004C09F8">
    <w:pPr>
      <w:pStyle w:val="En-tte"/>
      <w:ind w:left="-284"/>
    </w:pPr>
    <w:r w:rsidRPr="004C09F8">
      <w:t>Secrétaire de séance : Mme LAULAN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38"/>
    <w:rsid w:val="0014585D"/>
    <w:rsid w:val="00167167"/>
    <w:rsid w:val="0019112B"/>
    <w:rsid w:val="00260F52"/>
    <w:rsid w:val="00262809"/>
    <w:rsid w:val="00287301"/>
    <w:rsid w:val="002F6D13"/>
    <w:rsid w:val="004C09F8"/>
    <w:rsid w:val="00503738"/>
    <w:rsid w:val="0051207A"/>
    <w:rsid w:val="00553F3D"/>
    <w:rsid w:val="005E17BE"/>
    <w:rsid w:val="006E0148"/>
    <w:rsid w:val="00732CBD"/>
    <w:rsid w:val="007337FB"/>
    <w:rsid w:val="007E62F2"/>
    <w:rsid w:val="00837BF8"/>
    <w:rsid w:val="0096615A"/>
    <w:rsid w:val="00A00A48"/>
    <w:rsid w:val="00A60643"/>
    <w:rsid w:val="00AB4838"/>
    <w:rsid w:val="00B57E8D"/>
    <w:rsid w:val="00BF738D"/>
    <w:rsid w:val="00CA75F7"/>
    <w:rsid w:val="00F9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95FDA"/>
  <w15:chartTrackingRefBased/>
  <w15:docId w15:val="{8C3956BC-D161-4917-86C6-2485C287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B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4838"/>
  </w:style>
  <w:style w:type="paragraph" w:styleId="Pieddepage">
    <w:name w:val="footer"/>
    <w:basedOn w:val="Normal"/>
    <w:link w:val="PieddepageCar"/>
    <w:uiPriority w:val="99"/>
    <w:unhideWhenUsed/>
    <w:rsid w:val="00AB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4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2022-10-21T15:48:00Z</cp:lastPrinted>
  <dcterms:created xsi:type="dcterms:W3CDTF">2022-11-08T11:12:00Z</dcterms:created>
  <dcterms:modified xsi:type="dcterms:W3CDTF">2022-11-08T11:12:00Z</dcterms:modified>
</cp:coreProperties>
</file>